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C6" w:rsidRDefault="009B38C6"/>
    <w:p w:rsidR="009B38C6" w:rsidRDefault="009B38C6"/>
    <w:p w:rsidR="009B38C6" w:rsidRDefault="009B38C6"/>
    <w:tbl>
      <w:tblPr>
        <w:tblW w:w="9468" w:type="dxa"/>
        <w:tblLook w:val="01E0"/>
      </w:tblPr>
      <w:tblGrid>
        <w:gridCol w:w="3348"/>
        <w:gridCol w:w="6120"/>
      </w:tblGrid>
      <w:tr w:rsidR="00E135FC" w:rsidRPr="006800E6" w:rsidTr="00D00ACF">
        <w:tc>
          <w:tcPr>
            <w:tcW w:w="3348" w:type="dxa"/>
          </w:tcPr>
          <w:p w:rsidR="00E135FC" w:rsidRPr="006800E6" w:rsidRDefault="00E135FC" w:rsidP="00D00ACF">
            <w:pPr>
              <w:jc w:val="center"/>
              <w:rPr>
                <w:rFonts w:ascii="Times New Roman" w:hAnsi="Times New Roman"/>
                <w:b/>
              </w:rPr>
            </w:pPr>
            <w:r w:rsidRPr="006800E6">
              <w:rPr>
                <w:rFonts w:ascii="Times New Roman" w:hAnsi="Times New Roman"/>
                <w:b/>
              </w:rPr>
              <w:t>ỦY BAN NHÂN DÂN</w:t>
            </w:r>
          </w:p>
          <w:p w:rsidR="00E135FC" w:rsidRPr="006800E6" w:rsidRDefault="00E135FC" w:rsidP="00D00ACF">
            <w:pPr>
              <w:jc w:val="center"/>
              <w:rPr>
                <w:rFonts w:ascii="Times New Roman" w:hAnsi="Times New Roman"/>
                <w:b/>
              </w:rPr>
            </w:pPr>
            <w:r w:rsidRPr="006800E6">
              <w:rPr>
                <w:rFonts w:ascii="Times New Roman" w:hAnsi="Times New Roman"/>
                <w:b/>
              </w:rPr>
              <w:t xml:space="preserve">XÃ </w:t>
            </w:r>
            <w:r>
              <w:rPr>
                <w:rFonts w:ascii="Times New Roman" w:hAnsi="Times New Roman"/>
                <w:b/>
              </w:rPr>
              <w:t>TÂN DÂN</w:t>
            </w:r>
          </w:p>
          <w:p w:rsidR="00E135FC" w:rsidRPr="006800E6" w:rsidRDefault="00B723E5" w:rsidP="00D00ACF">
            <w:pPr>
              <w:jc w:val="center"/>
              <w:rPr>
                <w:rFonts w:ascii="Times New Roman" w:hAnsi="Times New Roman"/>
                <w:b/>
              </w:rPr>
            </w:pPr>
            <w:r>
              <w:rPr>
                <w:rFonts w:ascii="Times New Roman" w:hAnsi="Times New Roman"/>
                <w:b/>
                <w:noProof/>
              </w:rPr>
              <w:pict>
                <v:line id="_x0000_s1031" style="position:absolute;left:0;text-align:left;z-index:251666432" from="49.8pt,3.35pt" to="103.8pt,3.35pt"/>
              </w:pict>
            </w:r>
          </w:p>
          <w:p w:rsidR="00E135FC" w:rsidRPr="006800E6" w:rsidRDefault="00E135FC" w:rsidP="00D00ACF">
            <w:pPr>
              <w:jc w:val="center"/>
              <w:rPr>
                <w:rFonts w:ascii="Times New Roman" w:hAnsi="Times New Roman"/>
              </w:rPr>
            </w:pPr>
            <w:r w:rsidRPr="006800E6">
              <w:rPr>
                <w:rFonts w:ascii="Times New Roman" w:hAnsi="Times New Roman"/>
              </w:rPr>
              <w:t>Số:</w:t>
            </w:r>
            <w:r w:rsidR="003E7582">
              <w:rPr>
                <w:rFonts w:ascii="Times New Roman" w:hAnsi="Times New Roman"/>
              </w:rPr>
              <w:t>93</w:t>
            </w:r>
            <w:r w:rsidRPr="006800E6">
              <w:rPr>
                <w:rFonts w:ascii="Times New Roman" w:hAnsi="Times New Roman"/>
              </w:rPr>
              <w:t>/QĐ-UBND</w:t>
            </w:r>
          </w:p>
        </w:tc>
        <w:tc>
          <w:tcPr>
            <w:tcW w:w="6120" w:type="dxa"/>
          </w:tcPr>
          <w:p w:rsidR="00E135FC" w:rsidRPr="006800E6" w:rsidRDefault="00E135FC" w:rsidP="00D00ACF">
            <w:pPr>
              <w:jc w:val="center"/>
              <w:rPr>
                <w:rFonts w:ascii="Times New Roman" w:hAnsi="Times New Roman"/>
                <w:b/>
              </w:rPr>
            </w:pPr>
            <w:r w:rsidRPr="006800E6">
              <w:rPr>
                <w:rFonts w:ascii="Times New Roman" w:hAnsi="Times New Roman"/>
                <w:b/>
              </w:rPr>
              <w:t>CỘNG HÒA XÃ HỘI CHỦ NGHĨA VIỆT NAM</w:t>
            </w:r>
          </w:p>
          <w:p w:rsidR="00E135FC" w:rsidRPr="006800E6" w:rsidRDefault="00E135FC" w:rsidP="00D00ACF">
            <w:pPr>
              <w:jc w:val="center"/>
              <w:rPr>
                <w:rFonts w:ascii="Times New Roman" w:hAnsi="Times New Roman"/>
                <w:b/>
              </w:rPr>
            </w:pPr>
            <w:r w:rsidRPr="006800E6">
              <w:rPr>
                <w:rFonts w:ascii="Times New Roman" w:hAnsi="Times New Roman"/>
                <w:b/>
              </w:rPr>
              <w:t>Độc lập - Tự do - Hạnh phúc</w:t>
            </w:r>
          </w:p>
          <w:p w:rsidR="00E135FC" w:rsidRPr="006800E6" w:rsidRDefault="00B723E5" w:rsidP="00D00ACF">
            <w:pPr>
              <w:jc w:val="center"/>
              <w:rPr>
                <w:rFonts w:ascii="Times New Roman" w:hAnsi="Times New Roman"/>
                <w:b/>
              </w:rPr>
            </w:pPr>
            <w:r>
              <w:rPr>
                <w:rFonts w:ascii="Times New Roman" w:hAnsi="Times New Roman"/>
                <w:b/>
                <w:noProof/>
              </w:rPr>
              <w:pict>
                <v:line id="_x0000_s1030" style="position:absolute;left:0;text-align:left;z-index:251665408" from="75.6pt,3.35pt" to="219.6pt,3.35pt"/>
              </w:pict>
            </w:r>
          </w:p>
          <w:p w:rsidR="00E135FC" w:rsidRPr="006800E6" w:rsidRDefault="00E135FC" w:rsidP="00E135FC">
            <w:pPr>
              <w:jc w:val="center"/>
              <w:rPr>
                <w:rFonts w:ascii="Times New Roman" w:hAnsi="Times New Roman"/>
                <w:i/>
              </w:rPr>
            </w:pPr>
            <w:r w:rsidRPr="006800E6">
              <w:rPr>
                <w:rFonts w:ascii="Times New Roman" w:hAnsi="Times New Roman"/>
                <w:i/>
              </w:rPr>
              <w:t xml:space="preserve">           </w:t>
            </w:r>
            <w:r>
              <w:rPr>
                <w:rFonts w:ascii="Times New Roman" w:hAnsi="Times New Roman"/>
                <w:i/>
              </w:rPr>
              <w:t>Tân Dân</w:t>
            </w:r>
            <w:r w:rsidR="003E7582">
              <w:rPr>
                <w:rFonts w:ascii="Times New Roman" w:hAnsi="Times New Roman"/>
                <w:i/>
              </w:rPr>
              <w:t>, ngày 07</w:t>
            </w:r>
            <w:r w:rsidRPr="006800E6">
              <w:rPr>
                <w:rFonts w:ascii="Times New Roman" w:hAnsi="Times New Roman"/>
                <w:i/>
              </w:rPr>
              <w:t xml:space="preserve"> tháng  </w:t>
            </w:r>
            <w:r w:rsidR="003E7582">
              <w:rPr>
                <w:rFonts w:ascii="Times New Roman" w:hAnsi="Times New Roman"/>
                <w:i/>
              </w:rPr>
              <w:t>12</w:t>
            </w:r>
            <w:r>
              <w:rPr>
                <w:rFonts w:ascii="Times New Roman" w:hAnsi="Times New Roman"/>
                <w:i/>
              </w:rPr>
              <w:t xml:space="preserve"> </w:t>
            </w:r>
            <w:r w:rsidRPr="006800E6">
              <w:rPr>
                <w:rFonts w:ascii="Times New Roman" w:hAnsi="Times New Roman"/>
                <w:i/>
              </w:rPr>
              <w:t xml:space="preserve"> năm 202</w:t>
            </w:r>
            <w:r w:rsidR="003E7582">
              <w:rPr>
                <w:rFonts w:ascii="Times New Roman" w:hAnsi="Times New Roman"/>
                <w:i/>
              </w:rPr>
              <w:t>2</w:t>
            </w:r>
          </w:p>
        </w:tc>
      </w:tr>
    </w:tbl>
    <w:p w:rsidR="00E135FC" w:rsidRPr="006800E6" w:rsidRDefault="00E135FC" w:rsidP="00E135FC">
      <w:pPr>
        <w:jc w:val="both"/>
        <w:rPr>
          <w:rFonts w:ascii="Times New Roman" w:hAnsi="Times New Roman"/>
        </w:rPr>
      </w:pPr>
    </w:p>
    <w:p w:rsidR="00E135FC" w:rsidRPr="006800E6" w:rsidRDefault="00E135FC" w:rsidP="00E135FC">
      <w:pPr>
        <w:jc w:val="center"/>
        <w:rPr>
          <w:rFonts w:ascii="Times New Roman" w:hAnsi="Times New Roman"/>
          <w:b/>
        </w:rPr>
      </w:pPr>
    </w:p>
    <w:p w:rsidR="00E135FC" w:rsidRPr="006800E6" w:rsidRDefault="00E135FC" w:rsidP="00E135FC">
      <w:pPr>
        <w:jc w:val="center"/>
        <w:rPr>
          <w:rFonts w:ascii="Times New Roman" w:hAnsi="Times New Roman"/>
          <w:b/>
        </w:rPr>
      </w:pPr>
      <w:r w:rsidRPr="006800E6">
        <w:rPr>
          <w:rFonts w:ascii="Times New Roman" w:hAnsi="Times New Roman"/>
          <w:b/>
        </w:rPr>
        <w:t>QUYẾT ĐỊNH</w:t>
      </w:r>
    </w:p>
    <w:p w:rsidR="003E7582" w:rsidRDefault="00E135FC" w:rsidP="00E135FC">
      <w:pPr>
        <w:tabs>
          <w:tab w:val="center" w:pos="4759"/>
          <w:tab w:val="right" w:pos="9518"/>
        </w:tabs>
        <w:jc w:val="center"/>
        <w:rPr>
          <w:rFonts w:ascii="Times New Roman" w:hAnsi="Times New Roman"/>
          <w:b/>
        </w:rPr>
      </w:pPr>
      <w:r w:rsidRPr="006800E6">
        <w:rPr>
          <w:rFonts w:ascii="Times New Roman" w:hAnsi="Times New Roman"/>
          <w:b/>
        </w:rPr>
        <w:t xml:space="preserve">Về việc </w:t>
      </w:r>
      <w:r w:rsidR="003E7582">
        <w:rPr>
          <w:rFonts w:ascii="Times New Roman" w:hAnsi="Times New Roman"/>
          <w:b/>
        </w:rPr>
        <w:t xml:space="preserve">công nhận danh sách hộ nghèo, hộ cận nghèo, hộ thoát nghèo, </w:t>
      </w:r>
    </w:p>
    <w:p w:rsidR="00E135FC" w:rsidRDefault="003E7582" w:rsidP="00E135FC">
      <w:pPr>
        <w:tabs>
          <w:tab w:val="center" w:pos="4759"/>
          <w:tab w:val="right" w:pos="9518"/>
        </w:tabs>
        <w:jc w:val="center"/>
        <w:rPr>
          <w:rFonts w:ascii="Times New Roman" w:hAnsi="Times New Roman"/>
          <w:b/>
        </w:rPr>
      </w:pPr>
      <w:r>
        <w:rPr>
          <w:rFonts w:ascii="Times New Roman" w:hAnsi="Times New Roman"/>
          <w:b/>
        </w:rPr>
        <w:t>hộ thoát cận nghèo</w:t>
      </w:r>
      <w:r w:rsidR="00755F21">
        <w:rPr>
          <w:rFonts w:ascii="Times New Roman" w:hAnsi="Times New Roman"/>
          <w:b/>
        </w:rPr>
        <w:t xml:space="preserve"> và hộ làm nông lâm ngư nghiệp có mức sống trung bình </w:t>
      </w:r>
      <w:r>
        <w:rPr>
          <w:rFonts w:ascii="Times New Roman" w:hAnsi="Times New Roman"/>
          <w:b/>
        </w:rPr>
        <w:t xml:space="preserve"> năm 2022</w:t>
      </w:r>
    </w:p>
    <w:p w:rsidR="00E135FC" w:rsidRPr="006800E6" w:rsidRDefault="00B723E5" w:rsidP="00B65E91">
      <w:pPr>
        <w:tabs>
          <w:tab w:val="center" w:pos="4759"/>
          <w:tab w:val="right" w:pos="9518"/>
        </w:tabs>
        <w:jc w:val="center"/>
        <w:rPr>
          <w:rFonts w:ascii="Times New Roman" w:hAnsi="Times New Roman"/>
          <w:b/>
        </w:rPr>
      </w:pPr>
      <w:r w:rsidRPr="00B723E5">
        <w:rPr>
          <w:rFonts w:ascii="Times New Roman" w:hAnsi="Times New Roman"/>
        </w:rPr>
        <w:pict>
          <v:line id="_x0000_s1029" style="position:absolute;left:0;text-align:left;z-index:251664384" from="184.5pt,2.45pt" to="283.5pt,2.45pt"/>
        </w:pict>
      </w:r>
    </w:p>
    <w:p w:rsidR="00E135FC" w:rsidRPr="00EF4F24" w:rsidRDefault="00E135FC" w:rsidP="00E135FC">
      <w:pPr>
        <w:spacing w:after="120"/>
        <w:ind w:firstLine="720"/>
        <w:jc w:val="both"/>
        <w:rPr>
          <w:rFonts w:ascii="Times New Roman" w:hAnsi="Times New Roman"/>
          <w:i/>
          <w:color w:val="000000"/>
          <w:lang w:val="nl-NL"/>
        </w:rPr>
      </w:pPr>
      <w:r w:rsidRPr="00EF4F24">
        <w:rPr>
          <w:rFonts w:ascii="Times New Roman" w:hAnsi="Times New Roman"/>
          <w:i/>
          <w:color w:val="000000"/>
          <w:lang w:val="nl-NL"/>
        </w:rPr>
        <w:t>Căn cứ Luật Tổ chức chính quyền địa phương ngày 19/6/2015; Luật sửa đổi, bổ sung một số điều của Luật Tổ chức Chính phủ và Luật Tổ chức chính quyền địa phương ngày 22/11/2019;</w:t>
      </w:r>
    </w:p>
    <w:p w:rsidR="00E135FC" w:rsidRPr="00EF4F24" w:rsidRDefault="00E135FC" w:rsidP="00E135FC">
      <w:pPr>
        <w:pStyle w:val="BodyTextFirstIndent"/>
        <w:ind w:firstLine="720"/>
        <w:jc w:val="both"/>
        <w:rPr>
          <w:i/>
          <w:color w:val="000000"/>
          <w:szCs w:val="28"/>
          <w:lang w:val="nl-NL"/>
        </w:rPr>
      </w:pPr>
      <w:r w:rsidRPr="00EF4F24">
        <w:rPr>
          <w:i/>
          <w:color w:val="000000"/>
          <w:szCs w:val="28"/>
          <w:lang w:val="nl-NL"/>
        </w:rPr>
        <w:t>Căn cứ Nghị định số 07/2021/NĐ-CP ngày 27/01/2021 của Chính phủ quy định chuẩn nghèo đa chiều giai đoạn 2021-2025;</w:t>
      </w:r>
    </w:p>
    <w:p w:rsidR="00E135FC" w:rsidRPr="00EF4F24" w:rsidRDefault="00E135FC" w:rsidP="00E135FC">
      <w:pPr>
        <w:pStyle w:val="BodyTextFirstIndent"/>
        <w:ind w:firstLine="720"/>
        <w:jc w:val="both"/>
        <w:rPr>
          <w:i/>
          <w:color w:val="000000"/>
          <w:szCs w:val="28"/>
          <w:lang w:val="en-US"/>
        </w:rPr>
      </w:pPr>
      <w:r w:rsidRPr="00EF4F24">
        <w:rPr>
          <w:i/>
          <w:noProof/>
          <w:szCs w:val="28"/>
          <w:lang w:val="en-US"/>
        </w:rPr>
        <w:t xml:space="preserve">Căn cứ </w:t>
      </w:r>
      <w:r w:rsidRPr="00EF4F24">
        <w:rPr>
          <w:i/>
          <w:noProof/>
          <w:color w:val="000000"/>
          <w:szCs w:val="28"/>
          <w:lang w:val="vi-VN"/>
        </w:rPr>
        <w:t>Thông tư số</w:t>
      </w:r>
      <w:r>
        <w:rPr>
          <w:i/>
          <w:noProof/>
          <w:color w:val="000000"/>
          <w:szCs w:val="28"/>
          <w:lang w:val="en-US"/>
        </w:rPr>
        <w:t xml:space="preserve"> </w:t>
      </w:r>
      <w:r w:rsidRPr="00EF4F24">
        <w:rPr>
          <w:i/>
          <w:noProof/>
          <w:color w:val="000000"/>
          <w:szCs w:val="28"/>
          <w:lang w:val="vi-VN"/>
        </w:rPr>
        <w:t>02/2022/TT-BLĐTBXH ngày 30/3/2022</w:t>
      </w:r>
      <w:r w:rsidRPr="00EF4F24">
        <w:rPr>
          <w:i/>
          <w:noProof/>
          <w:color w:val="000000"/>
          <w:szCs w:val="28"/>
          <w:lang w:val="en-US"/>
        </w:rPr>
        <w:t xml:space="preserve"> bổ sung, sửa đổi một số nội dung của Thông tư 07/2021</w:t>
      </w:r>
      <w:r w:rsidRPr="00EF4F24">
        <w:rPr>
          <w:i/>
          <w:noProof/>
          <w:color w:val="000000"/>
          <w:szCs w:val="28"/>
          <w:lang w:val="vi-VN"/>
        </w:rPr>
        <w:t xml:space="preserve">/TT-BLĐTBXH ngày </w:t>
      </w:r>
      <w:r w:rsidRPr="00EF4F24">
        <w:rPr>
          <w:i/>
          <w:noProof/>
          <w:color w:val="000000"/>
          <w:szCs w:val="28"/>
          <w:lang w:val="en-US"/>
        </w:rPr>
        <w:t>18/7/2021;</w:t>
      </w:r>
    </w:p>
    <w:p w:rsidR="00E135FC" w:rsidRPr="00EF4F24" w:rsidRDefault="00E135FC" w:rsidP="00E135FC">
      <w:pPr>
        <w:ind w:firstLine="720"/>
        <w:jc w:val="both"/>
        <w:rPr>
          <w:rFonts w:ascii="Times New Roman" w:hAnsi="Times New Roman"/>
          <w:b/>
          <w:i/>
        </w:rPr>
      </w:pPr>
      <w:r w:rsidRPr="00EF4F24">
        <w:rPr>
          <w:rFonts w:ascii="Times New Roman" w:hAnsi="Times New Roman"/>
          <w:i/>
          <w:color w:val="000000"/>
          <w:lang w:val="nl-NL"/>
        </w:rPr>
        <w:t>Căn cứ Quyết định số 24/2021/QĐ-TTg ngày 16/7/2021 của Thủ tướng Chính phủ quy định quy trình rà soát hộ nghèo, hộ cận nghèo hàng năm và quy trình xác định hộ làm nông nghiệp, lâm nghiệp, ngư nghiệp và diêm nghiệp có mức sống trung bình giai đoạn 2022-2025;</w:t>
      </w:r>
      <w:r>
        <w:rPr>
          <w:rFonts w:ascii="Times New Roman" w:hAnsi="Times New Roman"/>
          <w:i/>
        </w:rPr>
        <w:t xml:space="preserve"> </w:t>
      </w:r>
    </w:p>
    <w:p w:rsidR="00E135FC" w:rsidRPr="00EF4F24" w:rsidRDefault="00E135FC" w:rsidP="00E135FC">
      <w:pPr>
        <w:ind w:firstLine="720"/>
        <w:jc w:val="both"/>
        <w:rPr>
          <w:rFonts w:ascii="Times New Roman" w:hAnsi="Times New Roman"/>
          <w:i/>
        </w:rPr>
      </w:pPr>
      <w:r w:rsidRPr="00EF4F24">
        <w:rPr>
          <w:rFonts w:ascii="Times New Roman" w:hAnsi="Times New Roman"/>
          <w:i/>
        </w:rPr>
        <w:t xml:space="preserve"> Xét đề nghị của Ban chỉ đạo</w:t>
      </w:r>
      <w:r>
        <w:rPr>
          <w:rFonts w:ascii="Times New Roman" w:hAnsi="Times New Roman"/>
          <w:i/>
        </w:rPr>
        <w:t xml:space="preserve"> </w:t>
      </w:r>
      <w:r w:rsidRPr="00EF4F24">
        <w:rPr>
          <w:rFonts w:ascii="Times New Roman" w:hAnsi="Times New Roman"/>
          <w:i/>
        </w:rPr>
        <w:t xml:space="preserve">rà soát hộ nghèo, hộ cận nghèo </w:t>
      </w:r>
      <w:r w:rsidR="003E7582">
        <w:rPr>
          <w:rFonts w:ascii="Times New Roman" w:hAnsi="Times New Roman"/>
          <w:i/>
        </w:rPr>
        <w:t xml:space="preserve">năm 2022 </w:t>
      </w:r>
      <w:r w:rsidRPr="00EF4F24">
        <w:rPr>
          <w:rFonts w:ascii="Times New Roman" w:hAnsi="Times New Roman"/>
          <w:i/>
        </w:rPr>
        <w:t xml:space="preserve">xã </w:t>
      </w:r>
      <w:r>
        <w:rPr>
          <w:rFonts w:ascii="Times New Roman" w:hAnsi="Times New Roman"/>
          <w:i/>
        </w:rPr>
        <w:t>Tân Dân.</w:t>
      </w:r>
    </w:p>
    <w:p w:rsidR="00E135FC" w:rsidRPr="006800E6" w:rsidRDefault="00E135FC" w:rsidP="00E135FC">
      <w:pPr>
        <w:spacing w:line="360" w:lineRule="exact"/>
        <w:ind w:firstLine="720"/>
        <w:jc w:val="both"/>
        <w:rPr>
          <w:rFonts w:ascii="Times New Roman" w:hAnsi="Times New Roman"/>
          <w:b/>
        </w:rPr>
      </w:pPr>
    </w:p>
    <w:p w:rsidR="00E135FC" w:rsidRPr="006800E6" w:rsidRDefault="00E135FC" w:rsidP="00E135FC">
      <w:pPr>
        <w:jc w:val="center"/>
        <w:rPr>
          <w:rFonts w:ascii="Times New Roman" w:hAnsi="Times New Roman"/>
          <w:b/>
        </w:rPr>
      </w:pPr>
      <w:r w:rsidRPr="006800E6">
        <w:rPr>
          <w:rFonts w:ascii="Times New Roman" w:hAnsi="Times New Roman"/>
          <w:b/>
        </w:rPr>
        <w:t>QUYẾT ĐỊNH:</w:t>
      </w:r>
    </w:p>
    <w:p w:rsidR="00E135FC" w:rsidRPr="006800E6" w:rsidRDefault="00E135FC" w:rsidP="00E135FC">
      <w:pPr>
        <w:ind w:firstLine="720"/>
        <w:jc w:val="both"/>
        <w:rPr>
          <w:rFonts w:ascii="Times New Roman" w:hAnsi="Times New Roman"/>
          <w:b/>
        </w:rPr>
      </w:pPr>
    </w:p>
    <w:p w:rsidR="00E135FC" w:rsidRDefault="00E135FC" w:rsidP="00E135FC">
      <w:pPr>
        <w:ind w:firstLine="720"/>
        <w:jc w:val="both"/>
        <w:rPr>
          <w:rFonts w:ascii="Times New Roman" w:hAnsi="Times New Roman"/>
        </w:rPr>
      </w:pPr>
      <w:r w:rsidRPr="006800E6">
        <w:rPr>
          <w:rFonts w:ascii="Times New Roman" w:hAnsi="Times New Roman"/>
          <w:b/>
        </w:rPr>
        <w:t xml:space="preserve">Điều 1. </w:t>
      </w:r>
      <w:r w:rsidR="003E7582">
        <w:rPr>
          <w:rFonts w:ascii="Times New Roman" w:hAnsi="Times New Roman"/>
        </w:rPr>
        <w:t>Công nhận danh sách hộ nghèo, hộ cận nghèo, hộ thoát nghèo, hộ thoát cận nghèo</w:t>
      </w:r>
      <w:r w:rsidR="00755F21">
        <w:rPr>
          <w:rFonts w:ascii="Times New Roman" w:hAnsi="Times New Roman"/>
        </w:rPr>
        <w:t xml:space="preserve"> và hộ làm nông lâm ngư nghiệp có mức sống trung bình </w:t>
      </w:r>
      <w:r w:rsidR="003E7582">
        <w:rPr>
          <w:rFonts w:ascii="Times New Roman" w:hAnsi="Times New Roman"/>
        </w:rPr>
        <w:t xml:space="preserve"> năm 2022</w:t>
      </w:r>
      <w:r w:rsidR="00755F21">
        <w:rPr>
          <w:rFonts w:ascii="Times New Roman" w:hAnsi="Times New Roman"/>
        </w:rPr>
        <w:t xml:space="preserve"> </w:t>
      </w:r>
      <w:r w:rsidR="003E7582">
        <w:rPr>
          <w:rFonts w:ascii="Times New Roman" w:hAnsi="Times New Roman"/>
        </w:rPr>
        <w:t xml:space="preserve">trên địa bàn xã </w:t>
      </w:r>
      <w:r>
        <w:rPr>
          <w:rFonts w:ascii="Times New Roman" w:hAnsi="Times New Roman"/>
        </w:rPr>
        <w:t>như sau:</w:t>
      </w:r>
    </w:p>
    <w:p w:rsidR="00E135FC" w:rsidRDefault="003E7582" w:rsidP="00E135FC">
      <w:pPr>
        <w:ind w:firstLine="720"/>
        <w:jc w:val="both"/>
        <w:rPr>
          <w:rFonts w:ascii="Times New Roman" w:hAnsi="Times New Roman"/>
        </w:rPr>
      </w:pPr>
      <w:r w:rsidRPr="003E7582">
        <w:rPr>
          <w:rFonts w:ascii="Times New Roman" w:hAnsi="Times New Roman"/>
          <w:b/>
        </w:rPr>
        <w:t>1. Tổng số hộ gia đình</w:t>
      </w:r>
      <w:r>
        <w:rPr>
          <w:rFonts w:ascii="Times New Roman" w:hAnsi="Times New Roman"/>
        </w:rPr>
        <w:t>: 2292 hộ, 7170 khẩu (Theo số liệu thống kê tháng 9/2022).</w:t>
      </w:r>
    </w:p>
    <w:p w:rsidR="003E7582" w:rsidRDefault="003E7582" w:rsidP="00E135FC">
      <w:pPr>
        <w:ind w:firstLine="720"/>
        <w:jc w:val="both"/>
        <w:rPr>
          <w:rFonts w:ascii="Times New Roman" w:hAnsi="Times New Roman"/>
        </w:rPr>
      </w:pPr>
      <w:r w:rsidRPr="003E7582">
        <w:rPr>
          <w:rFonts w:ascii="Times New Roman" w:hAnsi="Times New Roman"/>
          <w:b/>
        </w:rPr>
        <w:t>2. Tổng số hộ nghèo</w:t>
      </w:r>
      <w:r>
        <w:rPr>
          <w:rFonts w:ascii="Times New Roman" w:hAnsi="Times New Roman"/>
        </w:rPr>
        <w:t>: 82 hộ, khẩu nghèo: 233 khẩu</w:t>
      </w:r>
    </w:p>
    <w:p w:rsidR="003E7582" w:rsidRDefault="003E7582" w:rsidP="00E135FC">
      <w:pPr>
        <w:ind w:firstLine="720"/>
        <w:jc w:val="both"/>
        <w:rPr>
          <w:rFonts w:ascii="Times New Roman" w:hAnsi="Times New Roman"/>
          <w:i/>
        </w:rPr>
      </w:pPr>
      <w:r>
        <w:rPr>
          <w:rFonts w:ascii="Times New Roman" w:hAnsi="Times New Roman"/>
        </w:rPr>
        <w:t xml:space="preserve">Tỷ lệ hộ nghèo: 3,58% </w:t>
      </w:r>
      <w:r w:rsidRPr="003E7582">
        <w:rPr>
          <w:rFonts w:ascii="Times New Roman" w:hAnsi="Times New Roman"/>
          <w:i/>
        </w:rPr>
        <w:t>(Cách tính: Tổng số hộ nghèo/Tổng số hộ gia đình)</w:t>
      </w:r>
    </w:p>
    <w:p w:rsidR="000E79F0" w:rsidRDefault="000E79F0" w:rsidP="00E135FC">
      <w:pPr>
        <w:ind w:firstLine="720"/>
        <w:jc w:val="both"/>
        <w:rPr>
          <w:rFonts w:ascii="Times New Roman" w:hAnsi="Times New Roman"/>
        </w:rPr>
      </w:pPr>
      <w:r w:rsidRPr="000E79F0">
        <w:rPr>
          <w:rFonts w:ascii="Times New Roman" w:hAnsi="Times New Roman"/>
        </w:rPr>
        <w:t>Trong đó:</w:t>
      </w:r>
    </w:p>
    <w:p w:rsidR="00C542A1" w:rsidRDefault="00C542A1" w:rsidP="00E135FC">
      <w:pPr>
        <w:ind w:firstLine="720"/>
        <w:jc w:val="both"/>
        <w:rPr>
          <w:rFonts w:ascii="Times New Roman" w:hAnsi="Times New Roman"/>
        </w:rPr>
      </w:pPr>
      <w:r>
        <w:rPr>
          <w:rFonts w:ascii="Times New Roman" w:hAnsi="Times New Roman"/>
        </w:rPr>
        <w:t>+ Hộ nghèo không có khả năng lao động: 34 hộ với 49 khẩu, tỷ lệ: 41,5%</w:t>
      </w:r>
    </w:p>
    <w:p w:rsidR="00C542A1" w:rsidRDefault="00C542A1" w:rsidP="00E135FC">
      <w:pPr>
        <w:ind w:firstLine="720"/>
        <w:jc w:val="both"/>
        <w:rPr>
          <w:rFonts w:ascii="Times New Roman" w:hAnsi="Times New Roman"/>
        </w:rPr>
      </w:pPr>
      <w:r>
        <w:rPr>
          <w:rFonts w:ascii="Times New Roman" w:hAnsi="Times New Roman"/>
        </w:rPr>
        <w:t>+ Hộ nghèo thuộc chính sách BTXH: 20 hộ với 28 khẩu, tỷ lệ 24,4%</w:t>
      </w:r>
    </w:p>
    <w:p w:rsidR="00C542A1" w:rsidRDefault="00C542A1" w:rsidP="00E135FC">
      <w:pPr>
        <w:ind w:firstLine="720"/>
        <w:jc w:val="both"/>
        <w:rPr>
          <w:rFonts w:ascii="Times New Roman" w:hAnsi="Times New Roman"/>
        </w:rPr>
      </w:pPr>
      <w:r>
        <w:rPr>
          <w:rFonts w:ascii="Times New Roman" w:hAnsi="Times New Roman"/>
        </w:rPr>
        <w:t>+ Hộ nghèo có thành viên là NCC với cách mạng: 0 hộ với 0 khẩu, tỷ lệ 0%</w:t>
      </w:r>
    </w:p>
    <w:p w:rsidR="00C542A1" w:rsidRDefault="00C542A1" w:rsidP="00E135FC">
      <w:pPr>
        <w:ind w:firstLine="720"/>
        <w:jc w:val="both"/>
        <w:rPr>
          <w:rFonts w:ascii="Times New Roman" w:hAnsi="Times New Roman"/>
        </w:rPr>
      </w:pPr>
      <w:r>
        <w:rPr>
          <w:rFonts w:ascii="Times New Roman" w:hAnsi="Times New Roman"/>
        </w:rPr>
        <w:t>+ Hộ nghèo dân tộc thiểu số: 0 hộ với 0 khẩu, tỷ lệ 0%</w:t>
      </w:r>
    </w:p>
    <w:p w:rsidR="00C542A1" w:rsidRDefault="00C542A1" w:rsidP="00E135FC">
      <w:pPr>
        <w:ind w:firstLine="720"/>
        <w:jc w:val="both"/>
        <w:rPr>
          <w:rFonts w:ascii="Times New Roman" w:hAnsi="Times New Roman"/>
        </w:rPr>
      </w:pPr>
      <w:r w:rsidRPr="00C542A1">
        <w:rPr>
          <w:rFonts w:ascii="Times New Roman" w:hAnsi="Times New Roman"/>
          <w:b/>
        </w:rPr>
        <w:t>3. Tổng số hộ cận nghèo</w:t>
      </w:r>
      <w:r>
        <w:rPr>
          <w:rFonts w:ascii="Times New Roman" w:hAnsi="Times New Roman"/>
        </w:rPr>
        <w:t>: 55 hộ, khẩu cận nghèo: 176 khẩu</w:t>
      </w:r>
    </w:p>
    <w:p w:rsidR="00C542A1" w:rsidRDefault="00C542A1" w:rsidP="00E135FC">
      <w:pPr>
        <w:ind w:firstLine="720"/>
        <w:jc w:val="both"/>
        <w:rPr>
          <w:rFonts w:ascii="Times New Roman" w:hAnsi="Times New Roman"/>
          <w:i/>
        </w:rPr>
      </w:pPr>
      <w:r>
        <w:rPr>
          <w:rFonts w:ascii="Times New Roman" w:hAnsi="Times New Roman"/>
        </w:rPr>
        <w:t xml:space="preserve">Tỷ lệ hộ cận nghèo: 2,4% </w:t>
      </w:r>
      <w:r w:rsidRPr="003E7582">
        <w:rPr>
          <w:rFonts w:ascii="Times New Roman" w:hAnsi="Times New Roman"/>
          <w:i/>
        </w:rPr>
        <w:t>(Cách tính: Tổng số hộ nghèo/Tổng số hộ gia đình)</w:t>
      </w:r>
    </w:p>
    <w:p w:rsidR="00C542A1" w:rsidRDefault="00C542A1" w:rsidP="00C542A1">
      <w:pPr>
        <w:ind w:firstLine="720"/>
        <w:jc w:val="both"/>
        <w:rPr>
          <w:rFonts w:ascii="Times New Roman" w:hAnsi="Times New Roman"/>
        </w:rPr>
      </w:pPr>
      <w:r w:rsidRPr="000E79F0">
        <w:rPr>
          <w:rFonts w:ascii="Times New Roman" w:hAnsi="Times New Roman"/>
        </w:rPr>
        <w:lastRenderedPageBreak/>
        <w:t>Trong đó:</w:t>
      </w:r>
    </w:p>
    <w:p w:rsidR="00C542A1" w:rsidRDefault="00C542A1" w:rsidP="00C542A1">
      <w:pPr>
        <w:ind w:firstLine="720"/>
        <w:jc w:val="both"/>
        <w:rPr>
          <w:rFonts w:ascii="Times New Roman" w:hAnsi="Times New Roman"/>
        </w:rPr>
      </w:pPr>
      <w:r>
        <w:rPr>
          <w:rFonts w:ascii="Times New Roman" w:hAnsi="Times New Roman"/>
        </w:rPr>
        <w:t>+ Hộ cận nghèo không có khả năng lao động: 17 hộ với 28 khẩu, tỷ lệ: 30,9%</w:t>
      </w:r>
    </w:p>
    <w:p w:rsidR="00C542A1" w:rsidRDefault="00C542A1" w:rsidP="00C542A1">
      <w:pPr>
        <w:ind w:firstLine="720"/>
        <w:jc w:val="both"/>
        <w:rPr>
          <w:rFonts w:ascii="Times New Roman" w:hAnsi="Times New Roman"/>
        </w:rPr>
      </w:pPr>
      <w:r>
        <w:rPr>
          <w:rFonts w:ascii="Times New Roman" w:hAnsi="Times New Roman"/>
        </w:rPr>
        <w:t>+ Hộ cận nghèo thuộc chính sách BTXH: 10 hộ với 12 khẩu, tỷ lệ 20%</w:t>
      </w:r>
    </w:p>
    <w:p w:rsidR="00C542A1" w:rsidRDefault="00C542A1" w:rsidP="00C542A1">
      <w:pPr>
        <w:ind w:firstLine="720"/>
        <w:jc w:val="both"/>
        <w:rPr>
          <w:rFonts w:ascii="Times New Roman" w:hAnsi="Times New Roman"/>
        </w:rPr>
      </w:pPr>
      <w:r>
        <w:rPr>
          <w:rFonts w:ascii="Times New Roman" w:hAnsi="Times New Roman"/>
        </w:rPr>
        <w:t>+ Hộ cận nghèo có thành viên là NCC với cách mạng: 01 hộ với 03 khẩu, tỷ lệ 1,82%</w:t>
      </w:r>
    </w:p>
    <w:p w:rsidR="00C542A1" w:rsidRDefault="00C542A1" w:rsidP="00C542A1">
      <w:pPr>
        <w:ind w:firstLine="720"/>
        <w:jc w:val="both"/>
        <w:rPr>
          <w:rFonts w:ascii="Times New Roman" w:hAnsi="Times New Roman"/>
        </w:rPr>
      </w:pPr>
      <w:r>
        <w:rPr>
          <w:rFonts w:ascii="Times New Roman" w:hAnsi="Times New Roman"/>
        </w:rPr>
        <w:t>+ Hộ nghèo dân tộc thiểu số: 0 hộ với 0 khẩu, tỷ lệ 0%</w:t>
      </w:r>
    </w:p>
    <w:p w:rsidR="00C542A1" w:rsidRDefault="00C542A1" w:rsidP="00C542A1">
      <w:pPr>
        <w:ind w:firstLine="720"/>
        <w:jc w:val="both"/>
        <w:rPr>
          <w:rFonts w:ascii="Times New Roman" w:hAnsi="Times New Roman"/>
        </w:rPr>
      </w:pPr>
      <w:r w:rsidRPr="0050441C">
        <w:rPr>
          <w:rFonts w:ascii="Times New Roman" w:hAnsi="Times New Roman"/>
          <w:b/>
        </w:rPr>
        <w:t>4. Tổng số hộ thoát nghèo</w:t>
      </w:r>
      <w:r>
        <w:rPr>
          <w:rFonts w:ascii="Times New Roman" w:hAnsi="Times New Roman"/>
        </w:rPr>
        <w:t>: 16 hộ với 59 khẩu</w:t>
      </w:r>
    </w:p>
    <w:p w:rsidR="00C542A1" w:rsidRDefault="00C542A1" w:rsidP="00C542A1">
      <w:pPr>
        <w:ind w:firstLine="720"/>
        <w:jc w:val="both"/>
        <w:rPr>
          <w:rFonts w:ascii="Times New Roman" w:hAnsi="Times New Roman"/>
        </w:rPr>
      </w:pPr>
      <w:r w:rsidRPr="0050441C">
        <w:rPr>
          <w:rFonts w:ascii="Times New Roman" w:hAnsi="Times New Roman"/>
          <w:b/>
        </w:rPr>
        <w:t>5. Tổng số hộ thoát cận nghèo</w:t>
      </w:r>
      <w:r>
        <w:rPr>
          <w:rFonts w:ascii="Times New Roman" w:hAnsi="Times New Roman"/>
        </w:rPr>
        <w:t>: 18 hộ với 75 khẩu</w:t>
      </w:r>
    </w:p>
    <w:p w:rsidR="00C542A1" w:rsidRDefault="00C542A1" w:rsidP="00C542A1">
      <w:pPr>
        <w:ind w:firstLine="720"/>
        <w:jc w:val="both"/>
        <w:rPr>
          <w:rFonts w:ascii="Times New Roman" w:hAnsi="Times New Roman"/>
        </w:rPr>
      </w:pPr>
      <w:r w:rsidRPr="0050441C">
        <w:rPr>
          <w:rFonts w:ascii="Times New Roman" w:hAnsi="Times New Roman"/>
          <w:b/>
        </w:rPr>
        <w:t xml:space="preserve">6. </w:t>
      </w:r>
      <w:r w:rsidR="0050441C" w:rsidRPr="0050441C">
        <w:rPr>
          <w:rFonts w:ascii="Times New Roman" w:hAnsi="Times New Roman"/>
          <w:b/>
        </w:rPr>
        <w:t>Tỷ lệ nghèo đa chiều</w:t>
      </w:r>
      <w:r w:rsidR="0050441C">
        <w:rPr>
          <w:rFonts w:ascii="Times New Roman" w:hAnsi="Times New Roman"/>
        </w:rPr>
        <w:t xml:space="preserve"> (tổng tỷ lệ hộ nghèo và hộ cận nghèo đa chiều theo chuẩn nghèo đa chiều giai đoạn 2022-2025 trừ số hộ nghèo, hộ cận nghòe đa chiều không có khả năng lao động) : 3,80%</w:t>
      </w:r>
    </w:p>
    <w:p w:rsidR="000E79F0" w:rsidRPr="0050441C" w:rsidRDefault="0050441C" w:rsidP="0050441C">
      <w:pPr>
        <w:ind w:firstLine="720"/>
        <w:jc w:val="both"/>
        <w:rPr>
          <w:rFonts w:ascii="Times New Roman" w:hAnsi="Times New Roman"/>
        </w:rPr>
      </w:pPr>
      <w:r w:rsidRPr="0050441C">
        <w:rPr>
          <w:rFonts w:ascii="Times New Roman" w:hAnsi="Times New Roman"/>
          <w:b/>
        </w:rPr>
        <w:t>7. Tổng số hộ có mức sống trung bình:</w:t>
      </w:r>
      <w:r>
        <w:rPr>
          <w:rFonts w:ascii="Times New Roman" w:hAnsi="Times New Roman"/>
        </w:rPr>
        <w:t xml:space="preserve"> 1347 hộ với 5316 khẩu, tỷ lệ 58,7%</w:t>
      </w:r>
    </w:p>
    <w:p w:rsidR="00E135FC" w:rsidRPr="006800E6" w:rsidRDefault="00E135FC" w:rsidP="00E135FC">
      <w:pPr>
        <w:ind w:firstLine="720"/>
        <w:jc w:val="both"/>
        <w:rPr>
          <w:rFonts w:ascii="Times New Roman" w:hAnsi="Times New Roman"/>
        </w:rPr>
      </w:pPr>
      <w:r w:rsidRPr="006800E6">
        <w:rPr>
          <w:rFonts w:ascii="Times New Roman" w:hAnsi="Times New Roman"/>
          <w:b/>
        </w:rPr>
        <w:t>Điều 2</w:t>
      </w:r>
      <w:r w:rsidRPr="006800E6">
        <w:rPr>
          <w:rFonts w:ascii="Times New Roman" w:hAnsi="Times New Roman"/>
        </w:rPr>
        <w:t>: Giao Công chức Lao động – Thương b</w:t>
      </w:r>
      <w:r w:rsidR="003350F9">
        <w:rPr>
          <w:rFonts w:ascii="Times New Roman" w:hAnsi="Times New Roman"/>
        </w:rPr>
        <w:t xml:space="preserve">inh và xã hội </w:t>
      </w:r>
      <w:r>
        <w:rPr>
          <w:rFonts w:ascii="Times New Roman" w:hAnsi="Times New Roman"/>
        </w:rPr>
        <w:t>lập danh sách</w:t>
      </w:r>
      <w:r w:rsidRPr="006800E6">
        <w:rPr>
          <w:rFonts w:ascii="Times New Roman" w:hAnsi="Times New Roman"/>
        </w:rPr>
        <w:t xml:space="preserve"> khẩu</w:t>
      </w:r>
      <w:r>
        <w:rPr>
          <w:rFonts w:ascii="Times New Roman" w:hAnsi="Times New Roman"/>
        </w:rPr>
        <w:t xml:space="preserve"> tăng</w:t>
      </w:r>
      <w:r w:rsidRPr="006800E6">
        <w:rPr>
          <w:rFonts w:ascii="Times New Roman" w:hAnsi="Times New Roman"/>
        </w:rPr>
        <w:t xml:space="preserve"> được Ủy ban nhân dân xã công nhận báo cáo Ủy ban nhân dân huyện (Phòng LĐTB&amp;XH) và thông báo kết quả cho </w:t>
      </w:r>
      <w:r w:rsidR="005D3446">
        <w:rPr>
          <w:rFonts w:ascii="Times New Roman" w:hAnsi="Times New Roman"/>
        </w:rPr>
        <w:t>các thôn, xóm. Phối hợp</w:t>
      </w:r>
      <w:r w:rsidRPr="006800E6">
        <w:rPr>
          <w:rFonts w:ascii="Times New Roman" w:hAnsi="Times New Roman"/>
        </w:rPr>
        <w:t xml:space="preserve"> </w:t>
      </w:r>
      <w:r w:rsidR="005D3446">
        <w:rPr>
          <w:rFonts w:ascii="Times New Roman" w:hAnsi="Times New Roman"/>
        </w:rPr>
        <w:t xml:space="preserve">với Phòng LĐTBXH , Bảo hiểm xã hội, Tài chính kế toán và các chức danh liên quan </w:t>
      </w:r>
      <w:r w:rsidRPr="006800E6">
        <w:rPr>
          <w:rFonts w:ascii="Times New Roman" w:hAnsi="Times New Roman"/>
        </w:rPr>
        <w:t xml:space="preserve">thực hiện các chính sách đối với hộ </w:t>
      </w:r>
      <w:r w:rsidR="005D3446">
        <w:rPr>
          <w:rFonts w:ascii="Times New Roman" w:hAnsi="Times New Roman"/>
        </w:rPr>
        <w:t xml:space="preserve">nghòe, hộ </w:t>
      </w:r>
      <w:r>
        <w:rPr>
          <w:rFonts w:ascii="Times New Roman" w:hAnsi="Times New Roman"/>
        </w:rPr>
        <w:t xml:space="preserve">cận </w:t>
      </w:r>
      <w:r w:rsidRPr="006800E6">
        <w:rPr>
          <w:rFonts w:ascii="Times New Roman" w:hAnsi="Times New Roman"/>
        </w:rPr>
        <w:t>nghèo</w:t>
      </w:r>
      <w:r w:rsidR="005D3446">
        <w:rPr>
          <w:rFonts w:ascii="Times New Roman" w:hAnsi="Times New Roman"/>
        </w:rPr>
        <w:t>, hộ làm Nông lâm ngư nghiệp có mức sống trung bình</w:t>
      </w:r>
      <w:r w:rsidRPr="006800E6">
        <w:rPr>
          <w:rFonts w:ascii="Times New Roman" w:hAnsi="Times New Roman"/>
        </w:rPr>
        <w:t xml:space="preserve"> theo quy định.</w:t>
      </w:r>
    </w:p>
    <w:p w:rsidR="00E135FC" w:rsidRPr="006800E6" w:rsidRDefault="00E135FC" w:rsidP="00E135FC">
      <w:pPr>
        <w:ind w:firstLine="720"/>
        <w:jc w:val="both"/>
        <w:rPr>
          <w:rFonts w:ascii="Times New Roman" w:hAnsi="Times New Roman"/>
        </w:rPr>
      </w:pPr>
      <w:r w:rsidRPr="006800E6">
        <w:rPr>
          <w:rFonts w:ascii="Times New Roman" w:hAnsi="Times New Roman"/>
          <w:b/>
        </w:rPr>
        <w:t>Điều 3</w:t>
      </w:r>
      <w:r w:rsidRPr="006800E6">
        <w:rPr>
          <w:rFonts w:ascii="Times New Roman" w:hAnsi="Times New Roman"/>
        </w:rPr>
        <w:t>. Quyế</w:t>
      </w:r>
      <w:r>
        <w:rPr>
          <w:rFonts w:ascii="Times New Roman" w:hAnsi="Times New Roman"/>
        </w:rPr>
        <w:t>t định có hiệu lực kể từ ngày ban hành</w:t>
      </w:r>
      <w:r w:rsidRPr="006800E6">
        <w:rPr>
          <w:rFonts w:ascii="Times New Roman" w:hAnsi="Times New Roman"/>
        </w:rPr>
        <w:t>.</w:t>
      </w:r>
    </w:p>
    <w:p w:rsidR="00B65E91" w:rsidRDefault="00E135FC" w:rsidP="00B65E91">
      <w:pPr>
        <w:jc w:val="both"/>
        <w:rPr>
          <w:rFonts w:ascii="Times New Roman" w:hAnsi="Times New Roman"/>
        </w:rPr>
      </w:pPr>
      <w:r w:rsidRPr="006800E6">
        <w:rPr>
          <w:rFonts w:ascii="Times New Roman" w:hAnsi="Times New Roman"/>
        </w:rPr>
        <w:t>Văn phòng UBND</w:t>
      </w:r>
      <w:r>
        <w:rPr>
          <w:rFonts w:ascii="Times New Roman" w:hAnsi="Times New Roman"/>
        </w:rPr>
        <w:t xml:space="preserve"> xã</w:t>
      </w:r>
      <w:r w:rsidRPr="006800E6">
        <w:rPr>
          <w:rFonts w:ascii="Times New Roman" w:hAnsi="Times New Roman"/>
        </w:rPr>
        <w:t>, Công chức LĐTB - XH, các ban ngành có liên quan chịu trách nhiệm thi hành quyết định này./.</w:t>
      </w:r>
    </w:p>
    <w:p w:rsidR="00E135FC" w:rsidRPr="009B38C6" w:rsidRDefault="00B65E91" w:rsidP="00B65E91">
      <w:pPr>
        <w:jc w:val="both"/>
        <w:rPr>
          <w:rFonts w:ascii="Times New Roman" w:hAnsi="Times New Roman"/>
        </w:rPr>
      </w:pPr>
      <w:r>
        <w:t xml:space="preserve"> </w:t>
      </w:r>
    </w:p>
    <w:tbl>
      <w:tblPr>
        <w:tblW w:w="0" w:type="auto"/>
        <w:tblInd w:w="-432" w:type="dxa"/>
        <w:tblLook w:val="01E0"/>
      </w:tblPr>
      <w:tblGrid>
        <w:gridCol w:w="4860"/>
        <w:gridCol w:w="4680"/>
      </w:tblGrid>
      <w:tr w:rsidR="009B38C6" w:rsidRPr="009B38C6" w:rsidTr="00D00ACF">
        <w:tc>
          <w:tcPr>
            <w:tcW w:w="4860" w:type="dxa"/>
          </w:tcPr>
          <w:p w:rsidR="009B38C6" w:rsidRPr="009B38C6" w:rsidRDefault="009B38C6" w:rsidP="00D00ACF">
            <w:pPr>
              <w:rPr>
                <w:rFonts w:ascii="Times New Roman" w:hAnsi="Times New Roman"/>
                <w:b/>
                <w:i/>
                <w:sz w:val="24"/>
                <w:szCs w:val="24"/>
              </w:rPr>
            </w:pPr>
            <w:r>
              <w:rPr>
                <w:rFonts w:ascii="Times New Roman" w:hAnsi="Times New Roman"/>
                <w:b/>
                <w:i/>
                <w:sz w:val="24"/>
                <w:szCs w:val="24"/>
              </w:rPr>
              <w:t xml:space="preserve">       </w:t>
            </w:r>
            <w:r w:rsidRPr="009B38C6">
              <w:rPr>
                <w:rFonts w:ascii="Times New Roman" w:hAnsi="Times New Roman"/>
                <w:b/>
                <w:i/>
                <w:sz w:val="24"/>
                <w:szCs w:val="24"/>
              </w:rPr>
              <w:t>Nơi nhận:</w:t>
            </w:r>
          </w:p>
          <w:p w:rsidR="009B38C6" w:rsidRPr="009B38C6" w:rsidRDefault="009B38C6" w:rsidP="00D00ACF">
            <w:pPr>
              <w:rPr>
                <w:rFonts w:ascii="Times New Roman" w:hAnsi="Times New Roman"/>
                <w:sz w:val="24"/>
                <w:szCs w:val="24"/>
              </w:rPr>
            </w:pPr>
            <w:r>
              <w:rPr>
                <w:rFonts w:ascii="Times New Roman" w:hAnsi="Times New Roman"/>
                <w:sz w:val="24"/>
                <w:szCs w:val="24"/>
              </w:rPr>
              <w:t xml:space="preserve">      </w:t>
            </w:r>
            <w:r w:rsidRPr="009B38C6">
              <w:rPr>
                <w:rFonts w:ascii="Times New Roman" w:hAnsi="Times New Roman"/>
                <w:sz w:val="24"/>
                <w:szCs w:val="24"/>
              </w:rPr>
              <w:t>- Phòng LĐTBXH (b/c)</w:t>
            </w:r>
            <w:r w:rsidR="00FF4998">
              <w:rPr>
                <w:rFonts w:ascii="Times New Roman" w:hAnsi="Times New Roman"/>
                <w:sz w:val="24"/>
                <w:szCs w:val="24"/>
              </w:rPr>
              <w:t>;</w:t>
            </w:r>
          </w:p>
          <w:p w:rsidR="009B38C6" w:rsidRPr="009B38C6" w:rsidRDefault="009B38C6" w:rsidP="00D00ACF">
            <w:pPr>
              <w:rPr>
                <w:rFonts w:ascii="Times New Roman" w:hAnsi="Times New Roman"/>
                <w:sz w:val="24"/>
                <w:szCs w:val="24"/>
              </w:rPr>
            </w:pPr>
            <w:r>
              <w:rPr>
                <w:rFonts w:ascii="Times New Roman" w:hAnsi="Times New Roman"/>
                <w:sz w:val="24"/>
                <w:szCs w:val="24"/>
              </w:rPr>
              <w:t xml:space="preserve">      </w:t>
            </w:r>
            <w:r w:rsidRPr="009B38C6">
              <w:rPr>
                <w:rFonts w:ascii="Times New Roman" w:hAnsi="Times New Roman"/>
                <w:sz w:val="24"/>
                <w:szCs w:val="24"/>
              </w:rPr>
              <w:t>- TT Đảng ủy – HĐND xã</w:t>
            </w:r>
          </w:p>
          <w:p w:rsidR="009B38C6" w:rsidRPr="009B38C6" w:rsidRDefault="009B38C6" w:rsidP="00D00ACF">
            <w:pPr>
              <w:rPr>
                <w:rFonts w:ascii="Times New Roman" w:hAnsi="Times New Roman"/>
                <w:sz w:val="24"/>
                <w:szCs w:val="24"/>
              </w:rPr>
            </w:pPr>
            <w:r>
              <w:rPr>
                <w:rFonts w:ascii="Times New Roman" w:hAnsi="Times New Roman"/>
                <w:sz w:val="24"/>
                <w:szCs w:val="24"/>
              </w:rPr>
              <w:t xml:space="preserve">      </w:t>
            </w:r>
            <w:r w:rsidRPr="009B38C6">
              <w:rPr>
                <w:rFonts w:ascii="Times New Roman" w:hAnsi="Times New Roman"/>
                <w:sz w:val="24"/>
                <w:szCs w:val="24"/>
              </w:rPr>
              <w:t>- Chủ tịch, PCT UBND xã;</w:t>
            </w:r>
          </w:p>
          <w:p w:rsidR="009B38C6" w:rsidRPr="009B38C6" w:rsidRDefault="009B38C6" w:rsidP="00D00ACF">
            <w:pPr>
              <w:rPr>
                <w:rFonts w:ascii="Times New Roman" w:hAnsi="Times New Roman"/>
                <w:sz w:val="24"/>
                <w:szCs w:val="24"/>
              </w:rPr>
            </w:pPr>
            <w:r>
              <w:rPr>
                <w:rFonts w:ascii="Times New Roman" w:hAnsi="Times New Roman"/>
                <w:sz w:val="24"/>
                <w:szCs w:val="24"/>
              </w:rPr>
              <w:t xml:space="preserve">      </w:t>
            </w:r>
            <w:r w:rsidRPr="009B38C6">
              <w:rPr>
                <w:rFonts w:ascii="Times New Roman" w:hAnsi="Times New Roman"/>
                <w:sz w:val="24"/>
                <w:szCs w:val="24"/>
              </w:rPr>
              <w:t>- Lưu: VP/UBND xã./.</w:t>
            </w:r>
          </w:p>
          <w:p w:rsidR="009B38C6" w:rsidRPr="009B38C6" w:rsidRDefault="009B38C6" w:rsidP="00D00ACF">
            <w:pPr>
              <w:jc w:val="center"/>
              <w:rPr>
                <w:rFonts w:ascii="Times New Roman" w:hAnsi="Times New Roman"/>
                <w:b/>
              </w:rPr>
            </w:pPr>
          </w:p>
        </w:tc>
        <w:tc>
          <w:tcPr>
            <w:tcW w:w="4680" w:type="dxa"/>
          </w:tcPr>
          <w:p w:rsidR="009B38C6" w:rsidRPr="009B38C6" w:rsidRDefault="009B38C6" w:rsidP="00D00ACF">
            <w:pPr>
              <w:jc w:val="center"/>
              <w:rPr>
                <w:rFonts w:ascii="Times New Roman" w:hAnsi="Times New Roman"/>
                <w:b/>
              </w:rPr>
            </w:pPr>
            <w:r w:rsidRPr="009B38C6">
              <w:rPr>
                <w:rFonts w:ascii="Times New Roman" w:hAnsi="Times New Roman"/>
                <w:b/>
              </w:rPr>
              <w:t xml:space="preserve">TM. UỶ BAN NHÂN DÂN </w:t>
            </w:r>
          </w:p>
          <w:p w:rsidR="009B38C6" w:rsidRPr="009B38C6" w:rsidRDefault="009B38C6" w:rsidP="00D00ACF">
            <w:pPr>
              <w:jc w:val="center"/>
              <w:rPr>
                <w:rFonts w:ascii="Times New Roman" w:hAnsi="Times New Roman"/>
                <w:b/>
              </w:rPr>
            </w:pPr>
            <w:r w:rsidRPr="009B38C6">
              <w:rPr>
                <w:rFonts w:ascii="Times New Roman" w:hAnsi="Times New Roman"/>
                <w:b/>
              </w:rPr>
              <w:t xml:space="preserve"> CHỦ TỊCH</w:t>
            </w:r>
          </w:p>
          <w:p w:rsidR="009B38C6" w:rsidRPr="009B38C6" w:rsidRDefault="009B38C6" w:rsidP="00D00ACF">
            <w:pPr>
              <w:jc w:val="center"/>
              <w:rPr>
                <w:rFonts w:ascii="Times New Roman" w:hAnsi="Times New Roman"/>
                <w:b/>
              </w:rPr>
            </w:pPr>
            <w:r w:rsidRPr="009B38C6">
              <w:rPr>
                <w:rFonts w:ascii="Times New Roman" w:hAnsi="Times New Roman"/>
                <w:b/>
              </w:rPr>
              <w:t xml:space="preserve"> </w:t>
            </w:r>
          </w:p>
          <w:p w:rsidR="009B38C6" w:rsidRPr="009B38C6" w:rsidRDefault="009B38C6" w:rsidP="00D00ACF">
            <w:pPr>
              <w:jc w:val="center"/>
              <w:rPr>
                <w:rFonts w:ascii="Times New Roman" w:hAnsi="Times New Roman"/>
                <w:b/>
              </w:rPr>
            </w:pPr>
          </w:p>
          <w:p w:rsidR="009B38C6" w:rsidRPr="009B38C6" w:rsidRDefault="009B38C6" w:rsidP="00D00ACF">
            <w:pPr>
              <w:rPr>
                <w:rFonts w:ascii="Times New Roman" w:hAnsi="Times New Roman"/>
                <w:b/>
              </w:rPr>
            </w:pPr>
          </w:p>
          <w:p w:rsidR="009B38C6" w:rsidRPr="009B38C6" w:rsidRDefault="009B38C6" w:rsidP="00D00ACF">
            <w:pPr>
              <w:rPr>
                <w:rFonts w:ascii="Times New Roman" w:hAnsi="Times New Roman"/>
                <w:b/>
              </w:rPr>
            </w:pPr>
            <w:r>
              <w:rPr>
                <w:rFonts w:ascii="Times New Roman" w:hAnsi="Times New Roman"/>
                <w:b/>
              </w:rPr>
              <w:t xml:space="preserve">                  </w:t>
            </w:r>
            <w:r w:rsidRPr="009B38C6">
              <w:rPr>
                <w:rFonts w:ascii="Times New Roman" w:hAnsi="Times New Roman"/>
                <w:b/>
              </w:rPr>
              <w:t>Trần Đức Thắng</w:t>
            </w: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r w:rsidRPr="009B38C6">
              <w:rPr>
                <w:rFonts w:ascii="Times New Roman" w:hAnsi="Times New Roman"/>
                <w:b/>
              </w:rPr>
              <w:t xml:space="preserve">   </w:t>
            </w: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p w:rsidR="009B38C6" w:rsidRPr="009B38C6" w:rsidRDefault="009B38C6" w:rsidP="00D00ACF">
            <w:pPr>
              <w:jc w:val="center"/>
              <w:rPr>
                <w:rFonts w:ascii="Times New Roman" w:hAnsi="Times New Roman"/>
                <w:b/>
              </w:rPr>
            </w:pPr>
          </w:p>
        </w:tc>
      </w:tr>
    </w:tbl>
    <w:p w:rsidR="00E135FC" w:rsidRDefault="00E135FC" w:rsidP="009B38C6"/>
    <w:sectPr w:rsidR="00E135FC" w:rsidSect="009B38C6">
      <w:pgSz w:w="12240" w:h="15840"/>
      <w:pgMar w:top="540" w:right="1152"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0258"/>
    <w:multiLevelType w:val="hybridMultilevel"/>
    <w:tmpl w:val="39A27AF2"/>
    <w:lvl w:ilvl="0" w:tplc="09E015D6">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35D70"/>
    <w:rsid w:val="000401BE"/>
    <w:rsid w:val="000A21A4"/>
    <w:rsid w:val="000B0AC6"/>
    <w:rsid w:val="000D1710"/>
    <w:rsid w:val="000E0A59"/>
    <w:rsid w:val="000E79F0"/>
    <w:rsid w:val="00167470"/>
    <w:rsid w:val="00175C79"/>
    <w:rsid w:val="001F7211"/>
    <w:rsid w:val="00235D70"/>
    <w:rsid w:val="00251970"/>
    <w:rsid w:val="00265372"/>
    <w:rsid w:val="00281F24"/>
    <w:rsid w:val="002C4FF1"/>
    <w:rsid w:val="002D4499"/>
    <w:rsid w:val="003350F9"/>
    <w:rsid w:val="003E7582"/>
    <w:rsid w:val="00442494"/>
    <w:rsid w:val="004C28C0"/>
    <w:rsid w:val="004E58CB"/>
    <w:rsid w:val="0050441C"/>
    <w:rsid w:val="00511931"/>
    <w:rsid w:val="0058798B"/>
    <w:rsid w:val="005A29BC"/>
    <w:rsid w:val="005D3446"/>
    <w:rsid w:val="00677E4B"/>
    <w:rsid w:val="006800E6"/>
    <w:rsid w:val="00680544"/>
    <w:rsid w:val="00755F21"/>
    <w:rsid w:val="0077648E"/>
    <w:rsid w:val="00853331"/>
    <w:rsid w:val="008802DE"/>
    <w:rsid w:val="00902BAF"/>
    <w:rsid w:val="0091636C"/>
    <w:rsid w:val="0095701A"/>
    <w:rsid w:val="009904FB"/>
    <w:rsid w:val="009A28D4"/>
    <w:rsid w:val="009B38C6"/>
    <w:rsid w:val="00B65E91"/>
    <w:rsid w:val="00B723E5"/>
    <w:rsid w:val="00B91DA3"/>
    <w:rsid w:val="00C542A1"/>
    <w:rsid w:val="00C750AC"/>
    <w:rsid w:val="00D21194"/>
    <w:rsid w:val="00E075F4"/>
    <w:rsid w:val="00E135FC"/>
    <w:rsid w:val="00E35373"/>
    <w:rsid w:val="00E4773B"/>
    <w:rsid w:val="00E65C2D"/>
    <w:rsid w:val="00EF4F24"/>
    <w:rsid w:val="00F14165"/>
    <w:rsid w:val="00F17728"/>
    <w:rsid w:val="00F57E0C"/>
    <w:rsid w:val="00F95C60"/>
    <w:rsid w:val="00FF49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7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BA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02BAF"/>
    <w:rPr>
      <w:b/>
      <w:bCs/>
    </w:rPr>
  </w:style>
  <w:style w:type="paragraph" w:styleId="BodyText">
    <w:name w:val="Body Text"/>
    <w:basedOn w:val="Normal"/>
    <w:link w:val="BodyTextChar"/>
    <w:uiPriority w:val="99"/>
    <w:semiHidden/>
    <w:unhideWhenUsed/>
    <w:rsid w:val="00677E4B"/>
    <w:pPr>
      <w:spacing w:after="120"/>
    </w:pPr>
  </w:style>
  <w:style w:type="character" w:customStyle="1" w:styleId="BodyTextChar">
    <w:name w:val="Body Text Char"/>
    <w:basedOn w:val="DefaultParagraphFont"/>
    <w:link w:val="BodyText"/>
    <w:uiPriority w:val="99"/>
    <w:semiHidden/>
    <w:rsid w:val="00677E4B"/>
    <w:rPr>
      <w:rFonts w:ascii=".VnTime" w:eastAsia="Times New Roman" w:hAnsi=".VnTime" w:cs="Times New Roman"/>
      <w:szCs w:val="28"/>
    </w:rPr>
  </w:style>
  <w:style w:type="paragraph" w:styleId="BodyTextFirstIndent">
    <w:name w:val="Body Text First Indent"/>
    <w:basedOn w:val="BodyText"/>
    <w:link w:val="BodyTextFirstIndentChar"/>
    <w:rsid w:val="00677E4B"/>
    <w:pPr>
      <w:ind w:firstLine="210"/>
    </w:pPr>
    <w:rPr>
      <w:rFonts w:ascii="Times New Roman" w:hAnsi="Times New Roman"/>
      <w:szCs w:val="24"/>
      <w:lang w:val="en-GB" w:eastAsia="en-GB"/>
    </w:rPr>
  </w:style>
  <w:style w:type="character" w:customStyle="1" w:styleId="BodyTextFirstIndentChar">
    <w:name w:val="Body Text First Indent Char"/>
    <w:basedOn w:val="BodyTextChar"/>
    <w:link w:val="BodyTextFirstIndent"/>
    <w:rsid w:val="00677E4B"/>
    <w:rPr>
      <w:rFonts w:ascii=".VnTime" w:eastAsia="Times New Roman" w:hAnsi=".VnTime"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786148">
      <w:bodyDiv w:val="1"/>
      <w:marLeft w:val="0"/>
      <w:marRight w:val="0"/>
      <w:marTop w:val="0"/>
      <w:marBottom w:val="0"/>
      <w:divBdr>
        <w:top w:val="none" w:sz="0" w:space="0" w:color="auto"/>
        <w:left w:val="none" w:sz="0" w:space="0" w:color="auto"/>
        <w:bottom w:val="none" w:sz="0" w:space="0" w:color="auto"/>
        <w:right w:val="none" w:sz="0" w:space="0" w:color="auto"/>
      </w:divBdr>
    </w:div>
    <w:div w:id="18462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B5F28-FB3E-4637-94B3-7A599315E5C2}"/>
</file>

<file path=customXml/itemProps2.xml><?xml version="1.0" encoding="utf-8"?>
<ds:datastoreItem xmlns:ds="http://schemas.openxmlformats.org/officeDocument/2006/customXml" ds:itemID="{A78097C8-1654-403F-B01E-8845382C80B1}"/>
</file>

<file path=customXml/itemProps3.xml><?xml version="1.0" encoding="utf-8"?>
<ds:datastoreItem xmlns:ds="http://schemas.openxmlformats.org/officeDocument/2006/customXml" ds:itemID="{3EA7974B-63F6-4256-A6A7-1AE4D59E1E3D}"/>
</file>

<file path=docProps/app.xml><?xml version="1.0" encoding="utf-8"?>
<Properties xmlns="http://schemas.openxmlformats.org/officeDocument/2006/extended-properties" xmlns:vt="http://schemas.openxmlformats.org/officeDocument/2006/docPropsVTypes">
  <Template>Normal</Template>
  <TotalTime>109</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33</cp:revision>
  <cp:lastPrinted>2021-07-12T03:29:00Z</cp:lastPrinted>
  <dcterms:created xsi:type="dcterms:W3CDTF">2019-05-10T09:30:00Z</dcterms:created>
  <dcterms:modified xsi:type="dcterms:W3CDTF">2023-06-27T01:36:00Z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49400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